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BC7" w:rsidRPr="00160BC7" w:rsidRDefault="00160BC7" w:rsidP="00160BC7">
      <w:r w:rsidRPr="00160BC7">
        <w:br/>
        <w:t>AL PRESIDENTE DEL</w:t>
      </w:r>
    </w:p>
    <w:p w:rsidR="00160BC7" w:rsidRPr="00160BC7" w:rsidRDefault="00160BC7" w:rsidP="00160BC7">
      <w:r w:rsidRPr="00160BC7">
        <w:t>CONSIGLIO COMUNALE DI ORVIETO</w:t>
      </w:r>
    </w:p>
    <w:p w:rsidR="00160BC7" w:rsidRPr="00160BC7" w:rsidRDefault="00160BC7" w:rsidP="00160BC7">
      <w:r w:rsidRPr="00160BC7">
        <w:t> </w:t>
      </w:r>
    </w:p>
    <w:p w:rsidR="00160BC7" w:rsidRPr="00160BC7" w:rsidRDefault="00160BC7" w:rsidP="00160BC7">
      <w:r w:rsidRPr="00160BC7">
        <w:t>ORDINE DEL GIORNO</w:t>
      </w:r>
    </w:p>
    <w:p w:rsidR="00160BC7" w:rsidRPr="00160BC7" w:rsidRDefault="00160BC7" w:rsidP="00160BC7">
      <w:r w:rsidRPr="00160BC7">
        <w:t>I sottoscritti Consiglieri comunali</w:t>
      </w:r>
    </w:p>
    <w:p w:rsidR="00160BC7" w:rsidRPr="00160BC7" w:rsidRDefault="00160BC7" w:rsidP="00160BC7">
      <w:r w:rsidRPr="00160BC7">
        <w:t>Premesso che</w:t>
      </w:r>
    </w:p>
    <w:p w:rsidR="00160BC7" w:rsidRPr="00160BC7" w:rsidRDefault="00160BC7" w:rsidP="00160BC7">
      <w:r w:rsidRPr="00160BC7">
        <w:t>- Con deliberazione di Giunta Regionale del 05.01.2022 la Regione ha adottato le linee di indirizzo in attesa dell’approvazione del Piano di Gestione Integrata dei Rifiuti, approvando, tra le altre cose, il fabbisogno di smaltimento e il possibile incremento delle volumetrie delle discariche definite strategiche tra le quali quella di Orvieto;</w:t>
      </w:r>
    </w:p>
    <w:p w:rsidR="00160BC7" w:rsidRPr="00160BC7" w:rsidRDefault="00160BC7" w:rsidP="00160BC7">
      <w:r w:rsidRPr="00160BC7">
        <w:t>- Il Piano Regionale di Gestione Integrata dei Rifiuti dell’Umbria (di seguito PRGIR) è stato preadottato con deliberazione della Giunta Regionale n. 600 del 15/06/2022, per poi essere sottoposto al procedimento di VAS(Valutazione Ambientale Strategica) concluso con determinazione dirigenziale n. 10156 del 06/10/2022; </w:t>
      </w:r>
    </w:p>
    <w:p w:rsidR="00160BC7" w:rsidRPr="00160BC7" w:rsidRDefault="00160BC7" w:rsidP="00160BC7">
      <w:r w:rsidRPr="00160BC7">
        <w:t>- Il PRGIR è stato quindi adottato con deliberazione della Giunta Regionale n. 1135 del 2/11/2022 ed infine approvato con deliberazione del Consiglio regionale n. 360 del 14/11/2023, con 13 voti a favore, 6 voti contrari ed una astensione; </w:t>
      </w:r>
    </w:p>
    <w:p w:rsidR="00160BC7" w:rsidRPr="00160BC7" w:rsidRDefault="00160BC7" w:rsidP="00160BC7">
      <w:r w:rsidRPr="00160BC7">
        <w:t>- Il PRGIR prevede una fase di transizione, della durata di 6 anni, in cui l’impiantistica di riferimento è rappresentata dagli impianti di selezione/biostabilizzazione e dalle discariche, poi una fase a regime con un impianto di termovalorizzazione e con le discariche;</w:t>
      </w:r>
    </w:p>
    <w:p w:rsidR="00160BC7" w:rsidRPr="00160BC7" w:rsidRDefault="00160BC7" w:rsidP="00160BC7">
      <w:r w:rsidRPr="00160BC7">
        <w:t>- Per quanto riguarda queste ultime, durante il periodo transitorio suddetto, verosimilmente sino alla fine del 2027, saranno utilizzate le discariche di Belladanza (Città di Castello), Borgo Giglione (Magione) e Le Crete (Orvieto), mentre dal 2028, una volta esaurita e chiusa la discarica di Borgo Giglione, rimarranno in funzione Belladanza e Le Crete;</w:t>
      </w:r>
    </w:p>
    <w:p w:rsidR="00160BC7" w:rsidRPr="00160BC7" w:rsidRDefault="00160BC7" w:rsidP="00160BC7">
      <w:r w:rsidRPr="00160BC7">
        <w:t>- Le altre discariche umbre per rifiuti non pericolosi di derivazione urbana sono Pietramelina (Perugia), Colognola (Gubbio) e Sant’Orsola (Spoleto), con volumetrie esaurite o in fase di esaurimento e non più in grado di smaltire rifiuti;</w:t>
      </w:r>
    </w:p>
    <w:p w:rsidR="00160BC7" w:rsidRPr="00160BC7" w:rsidRDefault="00160BC7" w:rsidP="00160BC7">
      <w:r w:rsidRPr="00160BC7">
        <w:t>- La discarica Le Crete, nel frattempo, con atti dell’AURI n. 1/2022 e 70/2023, necessari a fronteggiare l’emergenza rifiuti, ha assunto i connotati di discarica strategica regionale senza più il vincolo della “bacinizzazione” che la legava a servizio dell’ex ATI 4;</w:t>
      </w:r>
    </w:p>
    <w:p w:rsidR="00160BC7" w:rsidRPr="00160BC7" w:rsidRDefault="00160BC7" w:rsidP="00160BC7">
      <w:r w:rsidRPr="00160BC7">
        <w:t>- Per quanto riguarda Le Crete, poi, il PRGIR, accogliendo le conclusioni del procedimento di VAS sopra richiamato, in accoglimento anche della richiesta di ACEA in sede di osservazioni, ha modificato i criteri per la localizzazione dei nuovi impianti, considerando il bosco adiacente non più motivo </w:t>
      </w:r>
      <w:r w:rsidRPr="00160BC7">
        <w:rPr>
          <w:u w:val="single"/>
        </w:rPr>
        <w:t>escludente</w:t>
      </w:r>
      <w:r w:rsidRPr="00160BC7">
        <w:t>, ma </w:t>
      </w:r>
      <w:r w:rsidRPr="00160BC7">
        <w:rPr>
          <w:u w:val="single"/>
        </w:rPr>
        <w:t>penalizzante</w:t>
      </w:r>
      <w:r w:rsidRPr="00160BC7">
        <w:t> nel caso di ampliamento di discariche esistenti senza soluzione di continuità (vedi pag. 65 della Relazione generale);</w:t>
      </w:r>
    </w:p>
    <w:p w:rsidR="00160BC7" w:rsidRPr="00160BC7" w:rsidRDefault="00160BC7" w:rsidP="00160BC7">
      <w:r w:rsidRPr="00160BC7">
        <w:t>Considerato che</w:t>
      </w:r>
    </w:p>
    <w:p w:rsidR="00160BC7" w:rsidRPr="00160BC7" w:rsidRDefault="00160BC7" w:rsidP="00160BC7">
      <w:r w:rsidRPr="00160BC7">
        <w:t>- Per quanto sopra descritto, la discarica Le Crete nel Comune di Orvieto, unitamente a quella di Belladanza di Città di Castello, sono destinate a divenire nel medio termine le uniche discariche a servizio dell’intera Regione dell’Umbria ed inevitabilmente destinate ad essere ampliate per garantire la corretta gestione dei rifiuti, indipendentemente anche dalla eventuale entrata in funzione del termovalorizzatore;</w:t>
      </w:r>
    </w:p>
    <w:p w:rsidR="00160BC7" w:rsidRPr="00160BC7" w:rsidRDefault="00160BC7" w:rsidP="00160BC7">
      <w:r w:rsidRPr="00160BC7">
        <w:t>- In suddetto contesto, il superamento del vincolo della bacinizzazione e la modifica del criterio </w:t>
      </w:r>
      <w:r w:rsidRPr="00160BC7">
        <w:rPr>
          <w:u w:val="single"/>
        </w:rPr>
        <w:t>da escludente a penalizzante</w:t>
      </w:r>
      <w:r w:rsidRPr="00160BC7">
        <w:t xml:space="preserve"> delle aree boscate che riguardano Le </w:t>
      </w:r>
      <w:r w:rsidRPr="00160BC7">
        <w:lastRenderedPageBreak/>
        <w:t>Crete, costituiscono elementi tesi chiaramente a prefigurare un prossimo ampliamento della discarica orvietana;</w:t>
      </w:r>
    </w:p>
    <w:p w:rsidR="00160BC7" w:rsidRPr="00160BC7" w:rsidRDefault="00160BC7" w:rsidP="00160BC7">
      <w:r w:rsidRPr="00160BC7">
        <w:t>- In particolare, la modifica del criterio inerente le aree boscate, argomento di spiccata valenza politica su cui negli passati abbiamo assistito a ricorsi e sentenze che hanno impedito l’ampiamento della discarica al cosiddetto “terzo calanco”, è avvenuto in sede di VAS all’interno di una sede avente caratteristiche tipicamente tecniche;</w:t>
      </w:r>
    </w:p>
    <w:p w:rsidR="00160BC7" w:rsidRPr="00160BC7" w:rsidRDefault="00160BC7" w:rsidP="00160BC7">
      <w:r w:rsidRPr="00160BC7">
        <w:t>Atteso che</w:t>
      </w:r>
    </w:p>
    <w:p w:rsidR="00160BC7" w:rsidRPr="00160BC7" w:rsidRDefault="00160BC7" w:rsidP="00160BC7">
      <w:r w:rsidRPr="00160BC7">
        <w:t>- Per le motivazioni suddette la modifica del PRGIR in sede di accoglimento delle proposte scaturite dal procedimento di VAS appare del tutto inaccettabile e di assoluta gravità per i riflessi sul sito de Le Crete e della comunità orvietana, anche per il mancato coinvolgimento del Consiglio comunale di Orvieto su temi inerenti la pianificazione del proprio territorio;</w:t>
      </w:r>
    </w:p>
    <w:p w:rsidR="00160BC7" w:rsidRPr="00160BC7" w:rsidRDefault="00160BC7" w:rsidP="00160BC7">
      <w:r w:rsidRPr="00160BC7">
        <w:t>Tenuto conto che:</w:t>
      </w:r>
    </w:p>
    <w:p w:rsidR="00160BC7" w:rsidRPr="00160BC7" w:rsidRDefault="00160BC7" w:rsidP="00160BC7">
      <w:r w:rsidRPr="00160BC7">
        <w:t>- la neoeletta Presidente della Regione Umbria  ha assunto un impegno esplicito volto alla definizione di un'alternativa nella gestione dei rifiuti.</w:t>
      </w:r>
    </w:p>
    <w:p w:rsidR="00160BC7" w:rsidRPr="00160BC7" w:rsidRDefault="00160BC7" w:rsidP="00160BC7">
      <w:r w:rsidRPr="00160BC7">
        <w:t>Tutto quanto ciò premesso, propongono il seguente </w:t>
      </w:r>
    </w:p>
    <w:p w:rsidR="00160BC7" w:rsidRPr="00160BC7" w:rsidRDefault="00160BC7" w:rsidP="00160BC7">
      <w:r w:rsidRPr="00160BC7">
        <w:t>ORDINE DEL GIORNO</w:t>
      </w:r>
    </w:p>
    <w:p w:rsidR="00160BC7" w:rsidRPr="00160BC7" w:rsidRDefault="00160BC7" w:rsidP="00160BC7">
      <w:r w:rsidRPr="00160BC7">
        <w:t>Richiesta con massima urgenza alla Regione Umbria di procedere alla revisione delle modifiche sul criterio delle aree boscate sopra accennate, </w:t>
      </w:r>
      <w:r w:rsidRPr="00160BC7">
        <w:rPr>
          <w:u w:val="single"/>
        </w:rPr>
        <w:t>rispristinando il criterio con valore escludente in luogo di quello penalizzante</w:t>
      </w:r>
      <w:r w:rsidRPr="00160BC7">
        <w:t>.</w:t>
      </w:r>
    </w:p>
    <w:p w:rsidR="00160BC7" w:rsidRPr="00160BC7" w:rsidRDefault="00160BC7" w:rsidP="00160BC7">
      <w:r w:rsidRPr="00160BC7">
        <w:t>Orvieto, 10 dicembre 2024</w:t>
      </w:r>
    </w:p>
    <w:p w:rsidR="00160BC7" w:rsidRPr="00160BC7" w:rsidRDefault="00160BC7" w:rsidP="00160BC7">
      <w:r w:rsidRPr="00160BC7">
        <w:t> </w:t>
      </w:r>
    </w:p>
    <w:p w:rsidR="00160BC7" w:rsidRPr="00160BC7" w:rsidRDefault="00160BC7" w:rsidP="00160BC7">
      <w:r w:rsidRPr="00160BC7">
        <w:t>Cristina Croce</w:t>
      </w:r>
    </w:p>
    <w:p w:rsidR="00160BC7" w:rsidRPr="00160BC7" w:rsidRDefault="00160BC7" w:rsidP="00160BC7">
      <w:r w:rsidRPr="00160BC7">
        <w:t> </w:t>
      </w:r>
    </w:p>
    <w:p w:rsidR="00160BC7" w:rsidRPr="00160BC7" w:rsidRDefault="00160BC7" w:rsidP="00160BC7">
      <w:r w:rsidRPr="00160BC7">
        <w:t>Federico Giovannini</w:t>
      </w:r>
    </w:p>
    <w:p w:rsidR="00160BC7" w:rsidRPr="00160BC7" w:rsidRDefault="00160BC7" w:rsidP="00160BC7">
      <w:r w:rsidRPr="00160BC7">
        <w:t>Daniele Di Loreto</w:t>
      </w:r>
    </w:p>
    <w:p w:rsidR="00160BC7" w:rsidRPr="00160BC7" w:rsidRDefault="00160BC7" w:rsidP="00160BC7">
      <w:r w:rsidRPr="00160BC7">
        <w:t>Mauro Caiello</w:t>
      </w:r>
    </w:p>
    <w:p w:rsidR="00160BC7" w:rsidRPr="00160BC7" w:rsidRDefault="00160BC7" w:rsidP="00160BC7">
      <w:r w:rsidRPr="00160BC7">
        <w:t>Roberta Palazzetti</w:t>
      </w:r>
    </w:p>
    <w:p w:rsidR="00160BC7" w:rsidRPr="00160BC7" w:rsidRDefault="00160BC7" w:rsidP="00160BC7"/>
    <w:p w:rsidR="002B1B51" w:rsidRDefault="002B1B51"/>
    <w:sectPr w:rsidR="002B1B51" w:rsidSect="006D0C8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26"/>
  <w:proofState w:spelling="clean"/>
  <w:defaultTabStop w:val="720"/>
  <w:hyphenationZone w:val="283"/>
  <w:characterSpacingControl w:val="doNotCompress"/>
  <w:compat/>
  <w:rsids>
    <w:rsidRoot w:val="00160BC7"/>
    <w:rsid w:val="00160BC7"/>
    <w:rsid w:val="002B1B51"/>
    <w:rsid w:val="006D0C82"/>
    <w:rsid w:val="009F5728"/>
    <w:rsid w:val="00AC4F19"/>
    <w:rsid w:val="00CB649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D0C82"/>
  </w:style>
  <w:style w:type="paragraph" w:styleId="Titolo1">
    <w:name w:val="heading 1"/>
    <w:basedOn w:val="Normale"/>
    <w:next w:val="Normale"/>
    <w:link w:val="Titolo1Carattere"/>
    <w:uiPriority w:val="9"/>
    <w:qFormat/>
    <w:rsid w:val="00160B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160B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160BC7"/>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160BC7"/>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160BC7"/>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160BC7"/>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60BC7"/>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60BC7"/>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60BC7"/>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60BC7"/>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160BC7"/>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160BC7"/>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160BC7"/>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160BC7"/>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160BC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60BC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60BC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60BC7"/>
    <w:rPr>
      <w:rFonts w:eastAsiaTheme="majorEastAsia" w:cstheme="majorBidi"/>
      <w:color w:val="272727" w:themeColor="text1" w:themeTint="D8"/>
    </w:rPr>
  </w:style>
  <w:style w:type="paragraph" w:styleId="Titolo">
    <w:name w:val="Title"/>
    <w:basedOn w:val="Normale"/>
    <w:next w:val="Normale"/>
    <w:link w:val="TitoloCarattere"/>
    <w:uiPriority w:val="10"/>
    <w:qFormat/>
    <w:rsid w:val="00160BC7"/>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60BC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60BC7"/>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60BC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60BC7"/>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160BC7"/>
    <w:rPr>
      <w:i/>
      <w:iCs/>
      <w:color w:val="404040" w:themeColor="text1" w:themeTint="BF"/>
    </w:rPr>
  </w:style>
  <w:style w:type="paragraph" w:styleId="Paragrafoelenco">
    <w:name w:val="List Paragraph"/>
    <w:basedOn w:val="Normale"/>
    <w:uiPriority w:val="34"/>
    <w:qFormat/>
    <w:rsid w:val="00160BC7"/>
    <w:pPr>
      <w:ind w:left="720"/>
      <w:contextualSpacing/>
    </w:pPr>
  </w:style>
  <w:style w:type="character" w:styleId="Enfasiintensa">
    <w:name w:val="Intense Emphasis"/>
    <w:basedOn w:val="Carpredefinitoparagrafo"/>
    <w:uiPriority w:val="21"/>
    <w:qFormat/>
    <w:rsid w:val="00160BC7"/>
    <w:rPr>
      <w:i/>
      <w:iCs/>
      <w:color w:val="0F4761" w:themeColor="accent1" w:themeShade="BF"/>
    </w:rPr>
  </w:style>
  <w:style w:type="paragraph" w:styleId="Citazioneintensa">
    <w:name w:val="Intense Quote"/>
    <w:basedOn w:val="Normale"/>
    <w:next w:val="Normale"/>
    <w:link w:val="CitazioneintensaCarattere"/>
    <w:uiPriority w:val="30"/>
    <w:qFormat/>
    <w:rsid w:val="00160B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160BC7"/>
    <w:rPr>
      <w:i/>
      <w:iCs/>
      <w:color w:val="0F4761" w:themeColor="accent1" w:themeShade="BF"/>
    </w:rPr>
  </w:style>
  <w:style w:type="character" w:styleId="Riferimentointenso">
    <w:name w:val="Intense Reference"/>
    <w:basedOn w:val="Carpredefinitoparagrafo"/>
    <w:uiPriority w:val="32"/>
    <w:qFormat/>
    <w:rsid w:val="00160BC7"/>
    <w:rPr>
      <w:b/>
      <w:bCs/>
      <w:smallCaps/>
      <w:color w:val="0F4761" w:themeColor="accent1" w:themeShade="BF"/>
      <w:spacing w:val="5"/>
    </w:rPr>
  </w:style>
</w:styles>
</file>

<file path=word/webSettings.xml><?xml version="1.0" encoding="utf-8"?>
<w:webSettings xmlns:r="http://schemas.openxmlformats.org/officeDocument/2006/relationships" xmlns:w="http://schemas.openxmlformats.org/wordprocessingml/2006/main">
  <w:divs>
    <w:div w:id="103311791">
      <w:bodyDiv w:val="1"/>
      <w:marLeft w:val="0"/>
      <w:marRight w:val="0"/>
      <w:marTop w:val="0"/>
      <w:marBottom w:val="0"/>
      <w:divBdr>
        <w:top w:val="none" w:sz="0" w:space="0" w:color="auto"/>
        <w:left w:val="none" w:sz="0" w:space="0" w:color="auto"/>
        <w:bottom w:val="none" w:sz="0" w:space="0" w:color="auto"/>
        <w:right w:val="none" w:sz="0" w:space="0" w:color="auto"/>
      </w:divBdr>
      <w:divsChild>
        <w:div w:id="2336606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0186335">
              <w:marLeft w:val="0"/>
              <w:marRight w:val="0"/>
              <w:marTop w:val="0"/>
              <w:marBottom w:val="0"/>
              <w:divBdr>
                <w:top w:val="none" w:sz="0" w:space="0" w:color="auto"/>
                <w:left w:val="none" w:sz="0" w:space="0" w:color="auto"/>
                <w:bottom w:val="none" w:sz="0" w:space="0" w:color="auto"/>
                <w:right w:val="none" w:sz="0" w:space="0" w:color="auto"/>
              </w:divBdr>
              <w:divsChild>
                <w:div w:id="698969978">
                  <w:marLeft w:val="0"/>
                  <w:marRight w:val="0"/>
                  <w:marTop w:val="0"/>
                  <w:marBottom w:val="0"/>
                  <w:divBdr>
                    <w:top w:val="none" w:sz="0" w:space="0" w:color="auto"/>
                    <w:left w:val="none" w:sz="0" w:space="0" w:color="auto"/>
                    <w:bottom w:val="none" w:sz="0" w:space="0" w:color="auto"/>
                    <w:right w:val="none" w:sz="0" w:space="0" w:color="auto"/>
                  </w:divBdr>
                  <w:divsChild>
                    <w:div w:id="11235033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7521749">
                          <w:marLeft w:val="0"/>
                          <w:marRight w:val="0"/>
                          <w:marTop w:val="0"/>
                          <w:marBottom w:val="0"/>
                          <w:divBdr>
                            <w:top w:val="none" w:sz="0" w:space="0" w:color="auto"/>
                            <w:left w:val="none" w:sz="0" w:space="0" w:color="auto"/>
                            <w:bottom w:val="none" w:sz="0" w:space="0" w:color="auto"/>
                            <w:right w:val="none" w:sz="0" w:space="0" w:color="auto"/>
                          </w:divBdr>
                          <w:divsChild>
                            <w:div w:id="1367414364">
                              <w:marLeft w:val="0"/>
                              <w:marRight w:val="0"/>
                              <w:marTop w:val="0"/>
                              <w:marBottom w:val="0"/>
                              <w:divBdr>
                                <w:top w:val="none" w:sz="0" w:space="0" w:color="auto"/>
                                <w:left w:val="none" w:sz="0" w:space="0" w:color="auto"/>
                                <w:bottom w:val="none" w:sz="0" w:space="0" w:color="auto"/>
                                <w:right w:val="none" w:sz="0" w:space="0" w:color="auto"/>
                              </w:divBdr>
                            </w:div>
                            <w:div w:id="1485506329">
                              <w:marLeft w:val="540"/>
                              <w:marRight w:val="0"/>
                              <w:marTop w:val="0"/>
                              <w:marBottom w:val="0"/>
                              <w:divBdr>
                                <w:top w:val="none" w:sz="0" w:space="0" w:color="auto"/>
                                <w:left w:val="none" w:sz="0" w:space="0" w:color="auto"/>
                                <w:bottom w:val="none" w:sz="0" w:space="0" w:color="auto"/>
                                <w:right w:val="none" w:sz="0" w:space="0" w:color="auto"/>
                              </w:divBdr>
                            </w:div>
                            <w:div w:id="1406075358">
                              <w:marLeft w:val="540"/>
                              <w:marRight w:val="0"/>
                              <w:marTop w:val="0"/>
                              <w:marBottom w:val="0"/>
                              <w:divBdr>
                                <w:top w:val="none" w:sz="0" w:space="0" w:color="auto"/>
                                <w:left w:val="none" w:sz="0" w:space="0" w:color="auto"/>
                                <w:bottom w:val="none" w:sz="0" w:space="0" w:color="auto"/>
                                <w:right w:val="none" w:sz="0" w:space="0" w:color="auto"/>
                              </w:divBdr>
                            </w:div>
                            <w:div w:id="625702054">
                              <w:marLeft w:val="540"/>
                              <w:marRight w:val="0"/>
                              <w:marTop w:val="0"/>
                              <w:marBottom w:val="0"/>
                              <w:divBdr>
                                <w:top w:val="none" w:sz="0" w:space="0" w:color="auto"/>
                                <w:left w:val="none" w:sz="0" w:space="0" w:color="auto"/>
                                <w:bottom w:val="none" w:sz="0" w:space="0" w:color="auto"/>
                                <w:right w:val="none" w:sz="0" w:space="0" w:color="auto"/>
                              </w:divBdr>
                            </w:div>
                            <w:div w:id="655647344">
                              <w:marLeft w:val="540"/>
                              <w:marRight w:val="0"/>
                              <w:marTop w:val="0"/>
                              <w:marBottom w:val="0"/>
                              <w:divBdr>
                                <w:top w:val="none" w:sz="0" w:space="0" w:color="auto"/>
                                <w:left w:val="none" w:sz="0" w:space="0" w:color="auto"/>
                                <w:bottom w:val="none" w:sz="0" w:space="0" w:color="auto"/>
                                <w:right w:val="none" w:sz="0" w:space="0" w:color="auto"/>
                              </w:divBdr>
                            </w:div>
                            <w:div w:id="451284588">
                              <w:marLeft w:val="540"/>
                              <w:marRight w:val="0"/>
                              <w:marTop w:val="0"/>
                              <w:marBottom w:val="0"/>
                              <w:divBdr>
                                <w:top w:val="none" w:sz="0" w:space="0" w:color="auto"/>
                                <w:left w:val="none" w:sz="0" w:space="0" w:color="auto"/>
                                <w:bottom w:val="none" w:sz="0" w:space="0" w:color="auto"/>
                                <w:right w:val="none" w:sz="0" w:space="0" w:color="auto"/>
                              </w:divBdr>
                            </w:div>
                            <w:div w:id="1287929625">
                              <w:marLeft w:val="540"/>
                              <w:marRight w:val="0"/>
                              <w:marTop w:val="0"/>
                              <w:marBottom w:val="0"/>
                              <w:divBdr>
                                <w:top w:val="none" w:sz="0" w:space="0" w:color="auto"/>
                                <w:left w:val="none" w:sz="0" w:space="0" w:color="auto"/>
                                <w:bottom w:val="none" w:sz="0" w:space="0" w:color="auto"/>
                                <w:right w:val="none" w:sz="0" w:space="0" w:color="auto"/>
                              </w:divBdr>
                            </w:div>
                            <w:div w:id="1153566817">
                              <w:marLeft w:val="540"/>
                              <w:marRight w:val="0"/>
                              <w:marTop w:val="0"/>
                              <w:marBottom w:val="0"/>
                              <w:divBdr>
                                <w:top w:val="none" w:sz="0" w:space="0" w:color="auto"/>
                                <w:left w:val="none" w:sz="0" w:space="0" w:color="auto"/>
                                <w:bottom w:val="none" w:sz="0" w:space="0" w:color="auto"/>
                                <w:right w:val="none" w:sz="0" w:space="0" w:color="auto"/>
                              </w:divBdr>
                            </w:div>
                            <w:div w:id="1772579347">
                              <w:marLeft w:val="540"/>
                              <w:marRight w:val="0"/>
                              <w:marTop w:val="0"/>
                              <w:marBottom w:val="0"/>
                              <w:divBdr>
                                <w:top w:val="none" w:sz="0" w:space="0" w:color="auto"/>
                                <w:left w:val="none" w:sz="0" w:space="0" w:color="auto"/>
                                <w:bottom w:val="none" w:sz="0" w:space="0" w:color="auto"/>
                                <w:right w:val="none" w:sz="0" w:space="0" w:color="auto"/>
                              </w:divBdr>
                            </w:div>
                            <w:div w:id="183834597">
                              <w:marLeft w:val="540"/>
                              <w:marRight w:val="0"/>
                              <w:marTop w:val="0"/>
                              <w:marBottom w:val="0"/>
                              <w:divBdr>
                                <w:top w:val="none" w:sz="0" w:space="0" w:color="auto"/>
                                <w:left w:val="none" w:sz="0" w:space="0" w:color="auto"/>
                                <w:bottom w:val="none" w:sz="0" w:space="0" w:color="auto"/>
                                <w:right w:val="none" w:sz="0" w:space="0" w:color="auto"/>
                              </w:divBdr>
                            </w:div>
                            <w:div w:id="679507836">
                              <w:marLeft w:val="540"/>
                              <w:marRight w:val="0"/>
                              <w:marTop w:val="0"/>
                              <w:marBottom w:val="0"/>
                              <w:divBdr>
                                <w:top w:val="none" w:sz="0" w:space="0" w:color="auto"/>
                                <w:left w:val="none" w:sz="0" w:space="0" w:color="auto"/>
                                <w:bottom w:val="none" w:sz="0" w:space="0" w:color="auto"/>
                                <w:right w:val="none" w:sz="0" w:space="0" w:color="auto"/>
                              </w:divBdr>
                            </w:div>
                            <w:div w:id="1870332943">
                              <w:marLeft w:val="540"/>
                              <w:marRight w:val="0"/>
                              <w:marTop w:val="0"/>
                              <w:marBottom w:val="0"/>
                              <w:divBdr>
                                <w:top w:val="none" w:sz="0" w:space="0" w:color="auto"/>
                                <w:left w:val="none" w:sz="0" w:space="0" w:color="auto"/>
                                <w:bottom w:val="none" w:sz="0" w:space="0" w:color="auto"/>
                                <w:right w:val="none" w:sz="0" w:space="0" w:color="auto"/>
                              </w:divBdr>
                            </w:div>
                            <w:div w:id="1092972139">
                              <w:marLeft w:val="270"/>
                              <w:marRight w:val="0"/>
                              <w:marTop w:val="0"/>
                              <w:marBottom w:val="0"/>
                              <w:divBdr>
                                <w:top w:val="none" w:sz="0" w:space="0" w:color="auto"/>
                                <w:left w:val="none" w:sz="0" w:space="0" w:color="auto"/>
                                <w:bottom w:val="none" w:sz="0" w:space="0" w:color="auto"/>
                                <w:right w:val="none" w:sz="0" w:space="0" w:color="auto"/>
                              </w:divBdr>
                            </w:div>
                            <w:div w:id="988051010">
                              <w:marLeft w:val="540"/>
                              <w:marRight w:val="0"/>
                              <w:marTop w:val="0"/>
                              <w:marBottom w:val="0"/>
                              <w:divBdr>
                                <w:top w:val="none" w:sz="0" w:space="0" w:color="auto"/>
                                <w:left w:val="none" w:sz="0" w:space="0" w:color="auto"/>
                                <w:bottom w:val="none" w:sz="0" w:space="0" w:color="auto"/>
                                <w:right w:val="none" w:sz="0" w:space="0" w:color="auto"/>
                              </w:divBdr>
                            </w:div>
                            <w:div w:id="1944149414">
                              <w:marLeft w:val="270"/>
                              <w:marRight w:val="0"/>
                              <w:marTop w:val="0"/>
                              <w:marBottom w:val="0"/>
                              <w:divBdr>
                                <w:top w:val="none" w:sz="0" w:space="0" w:color="auto"/>
                                <w:left w:val="none" w:sz="0" w:space="0" w:color="auto"/>
                                <w:bottom w:val="none" w:sz="0" w:space="0" w:color="auto"/>
                                <w:right w:val="none" w:sz="0" w:space="0" w:color="auto"/>
                              </w:divBdr>
                            </w:div>
                            <w:div w:id="1379892275">
                              <w:marLeft w:val="540"/>
                              <w:marRight w:val="0"/>
                              <w:marTop w:val="0"/>
                              <w:marBottom w:val="0"/>
                              <w:divBdr>
                                <w:top w:val="none" w:sz="0" w:space="0" w:color="auto"/>
                                <w:left w:val="none" w:sz="0" w:space="0" w:color="auto"/>
                                <w:bottom w:val="none" w:sz="0" w:space="0" w:color="auto"/>
                                <w:right w:val="none" w:sz="0" w:space="0" w:color="auto"/>
                              </w:divBdr>
                            </w:div>
                            <w:div w:id="1751925956">
                              <w:marLeft w:val="270"/>
                              <w:marRight w:val="0"/>
                              <w:marTop w:val="0"/>
                              <w:marBottom w:val="0"/>
                              <w:divBdr>
                                <w:top w:val="none" w:sz="0" w:space="0" w:color="auto"/>
                                <w:left w:val="none" w:sz="0" w:space="0" w:color="auto"/>
                                <w:bottom w:val="none" w:sz="0" w:space="0" w:color="auto"/>
                                <w:right w:val="none" w:sz="0" w:space="0" w:color="auto"/>
                              </w:divBdr>
                            </w:div>
                            <w:div w:id="674723823">
                              <w:marLeft w:val="270"/>
                              <w:marRight w:val="0"/>
                              <w:marTop w:val="0"/>
                              <w:marBottom w:val="0"/>
                              <w:divBdr>
                                <w:top w:val="none" w:sz="0" w:space="0" w:color="auto"/>
                                <w:left w:val="none" w:sz="0" w:space="0" w:color="auto"/>
                                <w:bottom w:val="none" w:sz="0" w:space="0" w:color="auto"/>
                                <w:right w:val="none" w:sz="0" w:space="0" w:color="auto"/>
                              </w:divBdr>
                            </w:div>
                            <w:div w:id="875003332">
                              <w:marLeft w:val="27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824016">
      <w:bodyDiv w:val="1"/>
      <w:marLeft w:val="0"/>
      <w:marRight w:val="0"/>
      <w:marTop w:val="0"/>
      <w:marBottom w:val="0"/>
      <w:divBdr>
        <w:top w:val="none" w:sz="0" w:space="0" w:color="auto"/>
        <w:left w:val="none" w:sz="0" w:space="0" w:color="auto"/>
        <w:bottom w:val="none" w:sz="0" w:space="0" w:color="auto"/>
        <w:right w:val="none" w:sz="0" w:space="0" w:color="auto"/>
      </w:divBdr>
      <w:divsChild>
        <w:div w:id="13801268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1080534">
              <w:marLeft w:val="0"/>
              <w:marRight w:val="0"/>
              <w:marTop w:val="0"/>
              <w:marBottom w:val="0"/>
              <w:divBdr>
                <w:top w:val="none" w:sz="0" w:space="0" w:color="auto"/>
                <w:left w:val="none" w:sz="0" w:space="0" w:color="auto"/>
                <w:bottom w:val="none" w:sz="0" w:space="0" w:color="auto"/>
                <w:right w:val="none" w:sz="0" w:space="0" w:color="auto"/>
              </w:divBdr>
              <w:divsChild>
                <w:div w:id="69156051">
                  <w:marLeft w:val="0"/>
                  <w:marRight w:val="0"/>
                  <w:marTop w:val="0"/>
                  <w:marBottom w:val="0"/>
                  <w:divBdr>
                    <w:top w:val="none" w:sz="0" w:space="0" w:color="auto"/>
                    <w:left w:val="none" w:sz="0" w:space="0" w:color="auto"/>
                    <w:bottom w:val="none" w:sz="0" w:space="0" w:color="auto"/>
                    <w:right w:val="none" w:sz="0" w:space="0" w:color="auto"/>
                  </w:divBdr>
                  <w:divsChild>
                    <w:div w:id="1057044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7661753">
                          <w:marLeft w:val="0"/>
                          <w:marRight w:val="0"/>
                          <w:marTop w:val="0"/>
                          <w:marBottom w:val="0"/>
                          <w:divBdr>
                            <w:top w:val="none" w:sz="0" w:space="0" w:color="auto"/>
                            <w:left w:val="none" w:sz="0" w:space="0" w:color="auto"/>
                            <w:bottom w:val="none" w:sz="0" w:space="0" w:color="auto"/>
                            <w:right w:val="none" w:sz="0" w:space="0" w:color="auto"/>
                          </w:divBdr>
                          <w:divsChild>
                            <w:div w:id="318968429">
                              <w:marLeft w:val="0"/>
                              <w:marRight w:val="0"/>
                              <w:marTop w:val="0"/>
                              <w:marBottom w:val="0"/>
                              <w:divBdr>
                                <w:top w:val="none" w:sz="0" w:space="0" w:color="auto"/>
                                <w:left w:val="none" w:sz="0" w:space="0" w:color="auto"/>
                                <w:bottom w:val="none" w:sz="0" w:space="0" w:color="auto"/>
                                <w:right w:val="none" w:sz="0" w:space="0" w:color="auto"/>
                              </w:divBdr>
                            </w:div>
                            <w:div w:id="1740396007">
                              <w:marLeft w:val="540"/>
                              <w:marRight w:val="0"/>
                              <w:marTop w:val="0"/>
                              <w:marBottom w:val="0"/>
                              <w:divBdr>
                                <w:top w:val="none" w:sz="0" w:space="0" w:color="auto"/>
                                <w:left w:val="none" w:sz="0" w:space="0" w:color="auto"/>
                                <w:bottom w:val="none" w:sz="0" w:space="0" w:color="auto"/>
                                <w:right w:val="none" w:sz="0" w:space="0" w:color="auto"/>
                              </w:divBdr>
                            </w:div>
                            <w:div w:id="537082589">
                              <w:marLeft w:val="540"/>
                              <w:marRight w:val="0"/>
                              <w:marTop w:val="0"/>
                              <w:marBottom w:val="0"/>
                              <w:divBdr>
                                <w:top w:val="none" w:sz="0" w:space="0" w:color="auto"/>
                                <w:left w:val="none" w:sz="0" w:space="0" w:color="auto"/>
                                <w:bottom w:val="none" w:sz="0" w:space="0" w:color="auto"/>
                                <w:right w:val="none" w:sz="0" w:space="0" w:color="auto"/>
                              </w:divBdr>
                            </w:div>
                            <w:div w:id="974792811">
                              <w:marLeft w:val="540"/>
                              <w:marRight w:val="0"/>
                              <w:marTop w:val="0"/>
                              <w:marBottom w:val="0"/>
                              <w:divBdr>
                                <w:top w:val="none" w:sz="0" w:space="0" w:color="auto"/>
                                <w:left w:val="none" w:sz="0" w:space="0" w:color="auto"/>
                                <w:bottom w:val="none" w:sz="0" w:space="0" w:color="auto"/>
                                <w:right w:val="none" w:sz="0" w:space="0" w:color="auto"/>
                              </w:divBdr>
                            </w:div>
                            <w:div w:id="796679341">
                              <w:marLeft w:val="540"/>
                              <w:marRight w:val="0"/>
                              <w:marTop w:val="0"/>
                              <w:marBottom w:val="0"/>
                              <w:divBdr>
                                <w:top w:val="none" w:sz="0" w:space="0" w:color="auto"/>
                                <w:left w:val="none" w:sz="0" w:space="0" w:color="auto"/>
                                <w:bottom w:val="none" w:sz="0" w:space="0" w:color="auto"/>
                                <w:right w:val="none" w:sz="0" w:space="0" w:color="auto"/>
                              </w:divBdr>
                            </w:div>
                            <w:div w:id="105464306">
                              <w:marLeft w:val="540"/>
                              <w:marRight w:val="0"/>
                              <w:marTop w:val="0"/>
                              <w:marBottom w:val="0"/>
                              <w:divBdr>
                                <w:top w:val="none" w:sz="0" w:space="0" w:color="auto"/>
                                <w:left w:val="none" w:sz="0" w:space="0" w:color="auto"/>
                                <w:bottom w:val="none" w:sz="0" w:space="0" w:color="auto"/>
                                <w:right w:val="none" w:sz="0" w:space="0" w:color="auto"/>
                              </w:divBdr>
                            </w:div>
                            <w:div w:id="1983923084">
                              <w:marLeft w:val="540"/>
                              <w:marRight w:val="0"/>
                              <w:marTop w:val="0"/>
                              <w:marBottom w:val="0"/>
                              <w:divBdr>
                                <w:top w:val="none" w:sz="0" w:space="0" w:color="auto"/>
                                <w:left w:val="none" w:sz="0" w:space="0" w:color="auto"/>
                                <w:bottom w:val="none" w:sz="0" w:space="0" w:color="auto"/>
                                <w:right w:val="none" w:sz="0" w:space="0" w:color="auto"/>
                              </w:divBdr>
                            </w:div>
                            <w:div w:id="1867979519">
                              <w:marLeft w:val="540"/>
                              <w:marRight w:val="0"/>
                              <w:marTop w:val="0"/>
                              <w:marBottom w:val="0"/>
                              <w:divBdr>
                                <w:top w:val="none" w:sz="0" w:space="0" w:color="auto"/>
                                <w:left w:val="none" w:sz="0" w:space="0" w:color="auto"/>
                                <w:bottom w:val="none" w:sz="0" w:space="0" w:color="auto"/>
                                <w:right w:val="none" w:sz="0" w:space="0" w:color="auto"/>
                              </w:divBdr>
                            </w:div>
                            <w:div w:id="944965241">
                              <w:marLeft w:val="540"/>
                              <w:marRight w:val="0"/>
                              <w:marTop w:val="0"/>
                              <w:marBottom w:val="0"/>
                              <w:divBdr>
                                <w:top w:val="none" w:sz="0" w:space="0" w:color="auto"/>
                                <w:left w:val="none" w:sz="0" w:space="0" w:color="auto"/>
                                <w:bottom w:val="none" w:sz="0" w:space="0" w:color="auto"/>
                                <w:right w:val="none" w:sz="0" w:space="0" w:color="auto"/>
                              </w:divBdr>
                            </w:div>
                            <w:div w:id="1760788457">
                              <w:marLeft w:val="540"/>
                              <w:marRight w:val="0"/>
                              <w:marTop w:val="0"/>
                              <w:marBottom w:val="0"/>
                              <w:divBdr>
                                <w:top w:val="none" w:sz="0" w:space="0" w:color="auto"/>
                                <w:left w:val="none" w:sz="0" w:space="0" w:color="auto"/>
                                <w:bottom w:val="none" w:sz="0" w:space="0" w:color="auto"/>
                                <w:right w:val="none" w:sz="0" w:space="0" w:color="auto"/>
                              </w:divBdr>
                            </w:div>
                            <w:div w:id="1124615957">
                              <w:marLeft w:val="540"/>
                              <w:marRight w:val="0"/>
                              <w:marTop w:val="0"/>
                              <w:marBottom w:val="0"/>
                              <w:divBdr>
                                <w:top w:val="none" w:sz="0" w:space="0" w:color="auto"/>
                                <w:left w:val="none" w:sz="0" w:space="0" w:color="auto"/>
                                <w:bottom w:val="none" w:sz="0" w:space="0" w:color="auto"/>
                                <w:right w:val="none" w:sz="0" w:space="0" w:color="auto"/>
                              </w:divBdr>
                            </w:div>
                            <w:div w:id="142816844">
                              <w:marLeft w:val="540"/>
                              <w:marRight w:val="0"/>
                              <w:marTop w:val="0"/>
                              <w:marBottom w:val="0"/>
                              <w:divBdr>
                                <w:top w:val="none" w:sz="0" w:space="0" w:color="auto"/>
                                <w:left w:val="none" w:sz="0" w:space="0" w:color="auto"/>
                                <w:bottom w:val="none" w:sz="0" w:space="0" w:color="auto"/>
                                <w:right w:val="none" w:sz="0" w:space="0" w:color="auto"/>
                              </w:divBdr>
                            </w:div>
                            <w:div w:id="626082222">
                              <w:marLeft w:val="270"/>
                              <w:marRight w:val="0"/>
                              <w:marTop w:val="0"/>
                              <w:marBottom w:val="0"/>
                              <w:divBdr>
                                <w:top w:val="none" w:sz="0" w:space="0" w:color="auto"/>
                                <w:left w:val="none" w:sz="0" w:space="0" w:color="auto"/>
                                <w:bottom w:val="none" w:sz="0" w:space="0" w:color="auto"/>
                                <w:right w:val="none" w:sz="0" w:space="0" w:color="auto"/>
                              </w:divBdr>
                            </w:div>
                            <w:div w:id="1496415118">
                              <w:marLeft w:val="540"/>
                              <w:marRight w:val="0"/>
                              <w:marTop w:val="0"/>
                              <w:marBottom w:val="0"/>
                              <w:divBdr>
                                <w:top w:val="none" w:sz="0" w:space="0" w:color="auto"/>
                                <w:left w:val="none" w:sz="0" w:space="0" w:color="auto"/>
                                <w:bottom w:val="none" w:sz="0" w:space="0" w:color="auto"/>
                                <w:right w:val="none" w:sz="0" w:space="0" w:color="auto"/>
                              </w:divBdr>
                            </w:div>
                            <w:div w:id="625622519">
                              <w:marLeft w:val="270"/>
                              <w:marRight w:val="0"/>
                              <w:marTop w:val="0"/>
                              <w:marBottom w:val="0"/>
                              <w:divBdr>
                                <w:top w:val="none" w:sz="0" w:space="0" w:color="auto"/>
                                <w:left w:val="none" w:sz="0" w:space="0" w:color="auto"/>
                                <w:bottom w:val="none" w:sz="0" w:space="0" w:color="auto"/>
                                <w:right w:val="none" w:sz="0" w:space="0" w:color="auto"/>
                              </w:divBdr>
                            </w:div>
                            <w:div w:id="1068651645">
                              <w:marLeft w:val="540"/>
                              <w:marRight w:val="0"/>
                              <w:marTop w:val="0"/>
                              <w:marBottom w:val="0"/>
                              <w:divBdr>
                                <w:top w:val="none" w:sz="0" w:space="0" w:color="auto"/>
                                <w:left w:val="none" w:sz="0" w:space="0" w:color="auto"/>
                                <w:bottom w:val="none" w:sz="0" w:space="0" w:color="auto"/>
                                <w:right w:val="none" w:sz="0" w:space="0" w:color="auto"/>
                              </w:divBdr>
                            </w:div>
                            <w:div w:id="1626232455">
                              <w:marLeft w:val="270"/>
                              <w:marRight w:val="0"/>
                              <w:marTop w:val="0"/>
                              <w:marBottom w:val="0"/>
                              <w:divBdr>
                                <w:top w:val="none" w:sz="0" w:space="0" w:color="auto"/>
                                <w:left w:val="none" w:sz="0" w:space="0" w:color="auto"/>
                                <w:bottom w:val="none" w:sz="0" w:space="0" w:color="auto"/>
                                <w:right w:val="none" w:sz="0" w:space="0" w:color="auto"/>
                              </w:divBdr>
                            </w:div>
                            <w:div w:id="681005903">
                              <w:marLeft w:val="270"/>
                              <w:marRight w:val="0"/>
                              <w:marTop w:val="0"/>
                              <w:marBottom w:val="0"/>
                              <w:divBdr>
                                <w:top w:val="none" w:sz="0" w:space="0" w:color="auto"/>
                                <w:left w:val="none" w:sz="0" w:space="0" w:color="auto"/>
                                <w:bottom w:val="none" w:sz="0" w:space="0" w:color="auto"/>
                                <w:right w:val="none" w:sz="0" w:space="0" w:color="auto"/>
                              </w:divBdr>
                            </w:div>
                            <w:div w:id="252710575">
                              <w:marLeft w:val="27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689</Words>
  <Characters>3932</Characters>
  <Application>Microsoft Office Word</Application>
  <DocSecurity>0</DocSecurity>
  <Lines>32</Lines>
  <Paragraphs>9</Paragraphs>
  <ScaleCrop>false</ScaleCrop>
  <Company/>
  <LinksUpToDate>false</LinksUpToDate>
  <CharactersWithSpaces>4612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Maurizio Migliore</dc:creator>
  <cp:lastModifiedBy>VOLPI</cp:lastModifiedBy>
  <cp:revision>2</cp:revision>
  <dcterms:created xsi:type="dcterms:W3CDTF">2024-12-19T09:27:00Z</dcterms:created>
  <dcterms:modified xsi:type="dcterms:W3CDTF">2024-12-19T09:27:00Z</dcterms:modified>
</cp:coreProperties>
</file>